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110EC" w:rsidR="0025768C" w:rsidP="0025768C" w:rsidRDefault="0025768C" w14:paraId="256B6714" w14:textId="77777777">
      <w:pPr>
        <w:tabs>
          <w:tab w:val="left" w:pos="1037"/>
        </w:tabs>
        <w:jc w:val="both"/>
        <w:rPr>
          <w:rFonts w:ascii="Book Antiqua" w:hAnsi="Book Antiqua"/>
          <w:b/>
          <w:lang w:eastAsia="en-IN"/>
        </w:rPr>
      </w:pPr>
      <w:r>
        <w:rPr>
          <w:rFonts w:ascii="Book Antiqua" w:hAnsi="Book Antiqua"/>
          <w:b/>
          <w:lang w:eastAsia="en-IN"/>
        </w:rPr>
        <w:t xml:space="preserve">Package </w:t>
      </w:r>
      <w:r w:rsidRPr="00C41999">
        <w:rPr>
          <w:rFonts w:ascii="Book Antiqua" w:hAnsi="Book Antiqua"/>
          <w:b/>
          <w:lang w:eastAsia="en-IN"/>
        </w:rPr>
        <w:t>FOTE-0</w:t>
      </w:r>
      <w:r>
        <w:rPr>
          <w:rFonts w:ascii="Book Antiqua" w:hAnsi="Book Antiqua"/>
          <w:b/>
          <w:lang w:eastAsia="en-IN"/>
        </w:rPr>
        <w:t>7</w:t>
      </w:r>
      <w:r w:rsidRPr="00C41999">
        <w:rPr>
          <w:rFonts w:ascii="Book Antiqua" w:hAnsi="Book Antiqua"/>
          <w:b/>
          <w:lang w:eastAsia="en-IN"/>
        </w:rPr>
        <w:t xml:space="preserve">: </w:t>
      </w:r>
      <w:r w:rsidRPr="003A47B6">
        <w:rPr>
          <w:rFonts w:ascii="Book Antiqua" w:hAnsi="Book Antiqua"/>
          <w:b/>
          <w:bCs/>
          <w:szCs w:val="22"/>
          <w:lang w:eastAsia="en-IN"/>
        </w:rPr>
        <w:t xml:space="preserve">Communication Equipment (SDH) Supply and Installation </w:t>
      </w:r>
      <w:r>
        <w:rPr>
          <w:rFonts w:ascii="Book Antiqua" w:hAnsi="Book Antiqua"/>
          <w:b/>
          <w:bCs/>
          <w:szCs w:val="22"/>
          <w:lang w:eastAsia="en-IN"/>
        </w:rPr>
        <w:t>Package for</w:t>
      </w:r>
      <w:r w:rsidRPr="003A47B6">
        <w:rPr>
          <w:rFonts w:ascii="Book Antiqua" w:hAnsi="Book Antiqua"/>
          <w:b/>
          <w:bCs/>
          <w:szCs w:val="22"/>
          <w:lang w:eastAsia="en-IN"/>
        </w:rPr>
        <w:t xml:space="preserve"> Communication Schemes </w:t>
      </w:r>
      <w:r>
        <w:rPr>
          <w:rFonts w:ascii="Book Antiqua" w:hAnsi="Book Antiqua"/>
          <w:b/>
          <w:bCs/>
          <w:szCs w:val="22"/>
          <w:lang w:eastAsia="en-IN"/>
        </w:rPr>
        <w:t xml:space="preserve">approved </w:t>
      </w:r>
      <w:r w:rsidRPr="003A47B6">
        <w:rPr>
          <w:rFonts w:ascii="Book Antiqua" w:hAnsi="Book Antiqua"/>
          <w:b/>
          <w:bCs/>
          <w:szCs w:val="22"/>
          <w:lang w:eastAsia="en-IN"/>
        </w:rPr>
        <w:t xml:space="preserve">in </w:t>
      </w:r>
      <w:r>
        <w:rPr>
          <w:rFonts w:ascii="Book Antiqua" w:hAnsi="Book Antiqua"/>
          <w:b/>
          <w:bCs/>
          <w:szCs w:val="22"/>
          <w:lang w:eastAsia="en-IN"/>
        </w:rPr>
        <w:t>33rd</w:t>
      </w:r>
      <w:r w:rsidRPr="003A47B6">
        <w:rPr>
          <w:rFonts w:ascii="Book Antiqua" w:hAnsi="Book Antiqua"/>
          <w:b/>
          <w:bCs/>
          <w:szCs w:val="22"/>
          <w:lang w:eastAsia="en-IN"/>
        </w:rPr>
        <w:t xml:space="preserve"> NCT</w:t>
      </w:r>
      <w:r>
        <w:rPr>
          <w:rFonts w:ascii="Book Antiqua" w:hAnsi="Book Antiqua"/>
          <w:b/>
          <w:lang w:eastAsia="en-IN"/>
        </w:rPr>
        <w:t xml:space="preserve">. </w:t>
      </w:r>
      <w:r w:rsidRPr="00AF0F9A">
        <w:rPr>
          <w:rFonts w:ascii="Book Antiqua" w:hAnsi="Book Antiqua"/>
          <w:b/>
          <w:bCs/>
          <w:szCs w:val="22"/>
        </w:rPr>
        <w:t xml:space="preserve">Spec. No.: </w:t>
      </w:r>
      <w:r w:rsidRPr="00B130EC">
        <w:rPr>
          <w:rFonts w:ascii="Book Antiqua" w:hAnsi="Book Antiqua"/>
          <w:b/>
          <w:color w:val="0000FF"/>
          <w:sz w:val="23"/>
          <w:szCs w:val="23"/>
        </w:rPr>
        <w:t>CC/NT/W-COMM/DOM/A00/25/16418</w:t>
      </w:r>
    </w:p>
    <w:p w:rsidR="0025768C" w:rsidP="0025768C" w:rsidRDefault="0025768C" w14:paraId="245E24B6" w14:textId="77777777"/>
    <w:p w:rsidRPr="007366E5" w:rsidR="00212CE7" w:rsidP="00C22820" w:rsidRDefault="00212CE7" w14:paraId="64E7282D" w14:textId="77777777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p w:rsidRPr="007366E5" w:rsidR="006C0C9A" w:rsidP="3153573D" w:rsidRDefault="006C0C9A" w14:paraId="59108F9B" w14:textId="77777777" w14:noSpellErr="1">
      <w:pPr>
        <w:pStyle w:val="Default"/>
        <w:ind w:left="702" w:hanging="702"/>
        <w:jc w:val="center"/>
        <w:rPr>
          <w:rFonts w:cs="Arial"/>
          <w:b w:val="1"/>
          <w:bCs w:val="1"/>
          <w:sz w:val="22"/>
          <w:szCs w:val="22"/>
          <w:lang w:val="en-IN"/>
        </w:rPr>
      </w:pPr>
      <w:r w:rsidRPr="3153573D" w:rsidR="006C0C9A">
        <w:rPr>
          <w:rFonts w:cs="Arial"/>
          <w:sz w:val="22"/>
          <w:szCs w:val="22"/>
          <w:lang w:val="en-IN"/>
        </w:rPr>
        <w:t>(</w:t>
      </w:r>
      <w:r w:rsidRPr="3153573D" w:rsidR="00C22820">
        <w:rPr>
          <w:rFonts w:cs="Arial"/>
          <w:b w:val="1"/>
          <w:bCs w:val="1"/>
          <w:sz w:val="22"/>
          <w:szCs w:val="22"/>
          <w:lang w:val="en-IN"/>
        </w:rPr>
        <w:t xml:space="preserve">Undertaking </w:t>
      </w:r>
      <w:r w:rsidRPr="3153573D" w:rsidR="00C22820">
        <w:rPr>
          <w:rFonts w:cs="Arial"/>
          <w:b w:val="1"/>
          <w:bCs w:val="1"/>
          <w:sz w:val="22"/>
          <w:szCs w:val="22"/>
          <w:lang w:val="en-IN"/>
        </w:rPr>
        <w:t>regarding</w:t>
      </w:r>
      <w:r w:rsidRPr="3153573D" w:rsidR="00C22820">
        <w:rPr>
          <w:rFonts w:cs="Arial"/>
          <w:b w:val="1"/>
          <w:bCs w:val="1"/>
          <w:sz w:val="22"/>
          <w:szCs w:val="22"/>
          <w:lang w:val="en-IN"/>
        </w:rPr>
        <w:t xml:space="preserve"> </w:t>
      </w:r>
      <w:r w:rsidRPr="3153573D" w:rsidR="00EB32AF">
        <w:rPr>
          <w:rFonts w:cs="Arial"/>
          <w:b w:val="1"/>
          <w:bCs w:val="1"/>
          <w:sz w:val="22"/>
          <w:szCs w:val="22"/>
          <w:lang w:val="en-IN"/>
        </w:rPr>
        <w:t>submission of original/Hard copy part of the bid</w:t>
      </w:r>
      <w:r w:rsidRPr="3153573D" w:rsidR="006C0C9A">
        <w:rPr>
          <w:rFonts w:cs="Arial"/>
          <w:b w:val="1"/>
          <w:bCs w:val="1"/>
          <w:sz w:val="22"/>
          <w:szCs w:val="22"/>
          <w:lang w:val="en-IN"/>
        </w:rPr>
        <w:t>)</w:t>
      </w:r>
    </w:p>
    <w:p w:rsidRPr="007366E5" w:rsidR="00425950" w:rsidP="00C22820" w:rsidRDefault="00425950" w14:paraId="6B621F92" w14:textId="77777777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Pr="007366E5" w:rsidR="008B0D63" w:rsidTr="008B0D63" w14:paraId="4BE0F3A1" w14:textId="77777777">
        <w:trPr>
          <w:trHeight w:val="2717"/>
        </w:trPr>
        <w:tc>
          <w:tcPr>
            <w:tcW w:w="4820" w:type="dxa"/>
            <w:noWrap/>
            <w:hideMark/>
          </w:tcPr>
          <w:p w:rsidRPr="007366E5" w:rsidR="008B0D63" w:rsidP="00B64E06" w:rsidRDefault="008B0D63" w14:paraId="17C97C04" w14:textId="7ABB6F78">
            <w:pPr>
              <w:spacing w:after="0" w:line="240" w:lineRule="auto"/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</w:pPr>
            <w:r w:rsidRPr="007366E5"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  <w:t xml:space="preserve">Bidder’s Name and </w:t>
            </w:r>
            <w:r w:rsidRPr="007366E5" w:rsidR="00165B3B"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  <w:t>Address:</w:t>
            </w:r>
          </w:p>
          <w:p w:rsidRPr="007366E5" w:rsidR="008B0D63" w:rsidP="00B64E06" w:rsidRDefault="008B0D63" w14:paraId="77A850A6" w14:textId="77777777">
            <w:pPr>
              <w:spacing w:after="0" w:line="240" w:lineRule="auto"/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</w:pPr>
          </w:p>
          <w:p w:rsidRPr="007366E5" w:rsidR="008B0D63" w:rsidP="00B64E06" w:rsidRDefault="008B0D63" w14:paraId="27A75BB4" w14:textId="05F8732A">
            <w:pPr>
              <w:spacing w:after="0" w:line="240" w:lineRule="auto"/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</w:pPr>
            <w:r w:rsidRPr="007366E5"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  <w:t>Name:</w:t>
            </w:r>
          </w:p>
          <w:p w:rsidRPr="007366E5" w:rsidR="008B0D63" w:rsidP="00B64E06" w:rsidRDefault="008B0D63" w14:paraId="7BB5CFDA" w14:textId="77777777">
            <w:pPr>
              <w:spacing w:after="0" w:line="240" w:lineRule="auto"/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</w:pPr>
          </w:p>
          <w:p w:rsidRPr="007366E5" w:rsidR="008B0D63" w:rsidP="00B64E06" w:rsidRDefault="008B0D63" w14:paraId="642D3171" w14:textId="2766C463">
            <w:pPr>
              <w:spacing w:after="0" w:line="240" w:lineRule="auto"/>
              <w:rPr>
                <w:rFonts w:ascii="Book Antiqua" w:hAnsi="Book Antiqua" w:eastAsia="Times New Roman" w:cs="Arial"/>
                <w:szCs w:val="22"/>
                <w:lang w:eastAsia="en-IN"/>
              </w:rPr>
            </w:pPr>
            <w:r w:rsidRPr="007366E5"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:rsidRPr="007366E5" w:rsidR="008B0D63" w:rsidP="008B0D63" w:rsidRDefault="008B0D63" w14:paraId="03C37E02" w14:textId="77777777">
            <w:pPr>
              <w:spacing w:after="0" w:line="240" w:lineRule="auto"/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</w:pPr>
            <w:r w:rsidRPr="007366E5"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  <w:t>To:</w:t>
            </w:r>
          </w:p>
          <w:p w:rsidRPr="007366E5" w:rsidR="008B0D63" w:rsidP="008B0D63" w:rsidRDefault="008B0D63" w14:paraId="75639818" w14:textId="77777777">
            <w:pPr>
              <w:spacing w:after="0" w:line="240" w:lineRule="auto"/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</w:pPr>
          </w:p>
          <w:p w:rsidRPr="007366E5" w:rsidR="008B0D63" w:rsidP="008B0D63" w:rsidRDefault="008B0D63" w14:paraId="7DC5C8E5" w14:textId="77777777">
            <w:pPr>
              <w:spacing w:after="0" w:line="240" w:lineRule="auto"/>
              <w:ind w:left="311"/>
              <w:rPr>
                <w:rFonts w:ascii="Book Antiqua" w:hAnsi="Book Antiqua" w:eastAsia="Times New Roman" w:cs="Arial"/>
                <w:szCs w:val="22"/>
                <w:lang w:eastAsia="en-IN"/>
              </w:rPr>
            </w:pPr>
            <w:r w:rsidRPr="007366E5">
              <w:rPr>
                <w:rFonts w:ascii="Book Antiqua" w:hAnsi="Book Antiqua" w:eastAsia="Times New Roman" w:cs="Arial"/>
                <w:szCs w:val="22"/>
                <w:lang w:eastAsia="en-IN"/>
              </w:rPr>
              <w:t>Contract Services</w:t>
            </w:r>
          </w:p>
          <w:p w:rsidRPr="007366E5" w:rsidR="008B0D63" w:rsidP="008B0D63" w:rsidRDefault="008B0D63" w14:paraId="27B905E9" w14:textId="77777777">
            <w:pPr>
              <w:spacing w:after="0" w:line="240" w:lineRule="auto"/>
              <w:ind w:left="311"/>
              <w:rPr>
                <w:rFonts w:ascii="Book Antiqua" w:hAnsi="Book Antiqua" w:eastAsia="Times New Roman" w:cs="Arial"/>
                <w:szCs w:val="22"/>
                <w:lang w:eastAsia="en-IN"/>
              </w:rPr>
            </w:pPr>
            <w:r w:rsidRPr="007366E5">
              <w:rPr>
                <w:rFonts w:ascii="Book Antiqua" w:hAnsi="Book Antiqua" w:eastAsia="Times New Roman" w:cs="Arial"/>
                <w:szCs w:val="22"/>
                <w:lang w:eastAsia="en-IN"/>
              </w:rPr>
              <w:t>Power Grid Corporation of India Ltd.,</w:t>
            </w:r>
          </w:p>
          <w:p w:rsidRPr="007366E5" w:rsidR="008B0D63" w:rsidP="008B0D63" w:rsidRDefault="008B0D63" w14:paraId="002473EB" w14:textId="77777777">
            <w:pPr>
              <w:spacing w:after="0" w:line="240" w:lineRule="auto"/>
              <w:ind w:left="311"/>
              <w:rPr>
                <w:rFonts w:ascii="Book Antiqua" w:hAnsi="Book Antiqua" w:eastAsia="Times New Roman" w:cs="Arial"/>
                <w:szCs w:val="22"/>
                <w:lang w:eastAsia="en-IN"/>
              </w:rPr>
            </w:pPr>
            <w:r w:rsidRPr="007366E5">
              <w:rPr>
                <w:rFonts w:ascii="Book Antiqua" w:hAnsi="Book Antiqua" w:eastAsia="Times New Roman" w:cs="Arial"/>
                <w:szCs w:val="22"/>
                <w:lang w:eastAsia="en-IN"/>
              </w:rPr>
              <w:t>"Saudamini", Plot No. 2, Sector 29</w:t>
            </w:r>
          </w:p>
          <w:p w:rsidRPr="007366E5" w:rsidR="008B0D63" w:rsidP="008B0D63" w:rsidRDefault="008B0D63" w14:paraId="0A892F1C" w14:textId="117FC1A9">
            <w:pPr>
              <w:spacing w:after="0" w:line="240" w:lineRule="auto"/>
              <w:ind w:left="311"/>
              <w:rPr>
                <w:rFonts w:ascii="Book Antiqua" w:hAnsi="Book Antiqua" w:eastAsia="Times New Roman" w:cs="Arial"/>
                <w:szCs w:val="22"/>
                <w:lang w:eastAsia="en-IN"/>
              </w:rPr>
            </w:pPr>
            <w:r w:rsidRPr="007366E5">
              <w:rPr>
                <w:rFonts w:ascii="Book Antiqua" w:hAnsi="Book Antiqua" w:eastAsia="Times New Roman" w:cs="Arial"/>
                <w:szCs w:val="22"/>
                <w:lang w:eastAsia="en-IN"/>
              </w:rPr>
              <w:t>Gurgaon (Haryana) - 122001</w:t>
            </w:r>
          </w:p>
        </w:tc>
      </w:tr>
    </w:tbl>
    <w:p w:rsidRPr="007366E5" w:rsidR="006C0C9A" w:rsidP="006C0C9A" w:rsidRDefault="006C0C9A" w14:paraId="79E0F821" w14:textId="77777777">
      <w:pPr>
        <w:rPr>
          <w:rFonts w:ascii="Book Antiqua" w:hAnsi="Book Antiqua" w:cs="Arial"/>
          <w:szCs w:val="22"/>
        </w:rPr>
      </w:pPr>
      <w:r w:rsidRPr="007366E5">
        <w:rPr>
          <w:rFonts w:ascii="Book Antiqua" w:hAnsi="Book Antiqua" w:cs="Arial"/>
          <w:szCs w:val="22"/>
        </w:rPr>
        <w:t>Dear Sir,</w:t>
      </w:r>
    </w:p>
    <w:p w:rsidRPr="007366E5" w:rsidR="00871A6E" w:rsidP="006C0C9A" w:rsidRDefault="006C0C9A" w14:paraId="469C1175" w14:textId="7F3F3A0B">
      <w:pPr>
        <w:ind w:left="720" w:hanging="720"/>
        <w:jc w:val="both"/>
        <w:rPr>
          <w:rFonts w:ascii="Book Antiqua" w:hAnsi="Book Antiqua" w:cs="Arial"/>
          <w:szCs w:val="22"/>
        </w:rPr>
      </w:pPr>
      <w:r w:rsidRPr="007366E5">
        <w:rPr>
          <w:rFonts w:ascii="Book Antiqua" w:hAnsi="Book Antiqua" w:cs="Arial"/>
          <w:szCs w:val="22"/>
        </w:rPr>
        <w:t>1.0</w:t>
      </w:r>
      <w:r w:rsidRPr="007366E5">
        <w:rPr>
          <w:rFonts w:ascii="Book Antiqua" w:hAnsi="Book Antiqua" w:cs="Arial"/>
          <w:szCs w:val="22"/>
        </w:rPr>
        <w:tab/>
      </w:r>
      <w:r w:rsidRPr="007366E5" w:rsidR="00871A6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Pr="007366E5" w:rsidR="00EB32AF">
        <w:rPr>
          <w:rFonts w:ascii="Book Antiqua" w:hAnsi="Book Antiqua" w:cs="Arial"/>
          <w:szCs w:val="22"/>
        </w:rPr>
        <w:t>submission of original/</w:t>
      </w:r>
      <w:r w:rsidRPr="007366E5" w:rsidR="007E3DFF">
        <w:rPr>
          <w:rFonts w:ascii="Book Antiqua" w:hAnsi="Book Antiqua" w:cs="Arial"/>
          <w:szCs w:val="22"/>
        </w:rPr>
        <w:t xml:space="preserve"> </w:t>
      </w:r>
      <w:r w:rsidRPr="007366E5" w:rsidR="00EB32AF">
        <w:rPr>
          <w:rFonts w:ascii="Book Antiqua" w:hAnsi="Book Antiqua" w:cs="Arial"/>
          <w:szCs w:val="22"/>
        </w:rPr>
        <w:t>Hard copy part of the bid</w:t>
      </w:r>
      <w:r w:rsidRPr="007366E5" w:rsidR="00871A6E">
        <w:rPr>
          <w:rFonts w:ascii="Book Antiqua" w:hAnsi="Book Antiqua" w:cs="Arial"/>
          <w:szCs w:val="22"/>
        </w:rPr>
        <w:t xml:space="preserve">. Accordingly, as per ITB Clause </w:t>
      </w:r>
      <w:r w:rsidRPr="007366E5" w:rsidR="00D343B2">
        <w:rPr>
          <w:rFonts w:ascii="Book Antiqua" w:hAnsi="Book Antiqua" w:cs="Arial"/>
          <w:szCs w:val="22"/>
        </w:rPr>
        <w:t>9(I)</w:t>
      </w:r>
      <w:r w:rsidRPr="007366E5" w:rsidR="00871A6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:rsidRPr="007366E5" w:rsidR="00D76007" w:rsidP="00871A6E" w:rsidRDefault="00871A6E" w14:paraId="6C569EED" w14:textId="77777777">
      <w:pPr>
        <w:ind w:left="1440" w:hanging="720"/>
        <w:jc w:val="both"/>
        <w:rPr>
          <w:rFonts w:ascii="Book Antiqua" w:hAnsi="Book Antiqua" w:cs="Arial"/>
          <w:szCs w:val="22"/>
        </w:rPr>
      </w:pPr>
      <w:r w:rsidRPr="007366E5">
        <w:rPr>
          <w:rFonts w:ascii="Book Antiqua" w:hAnsi="Book Antiqua" w:cs="Arial"/>
          <w:szCs w:val="22"/>
        </w:rPr>
        <w:t>(</w:t>
      </w:r>
      <w:proofErr w:type="spellStart"/>
      <w:r w:rsidRPr="007366E5">
        <w:rPr>
          <w:rFonts w:ascii="Book Antiqua" w:hAnsi="Book Antiqua" w:cs="Arial"/>
          <w:szCs w:val="22"/>
        </w:rPr>
        <w:t>i</w:t>
      </w:r>
      <w:proofErr w:type="spellEnd"/>
      <w:r w:rsidRPr="007366E5">
        <w:rPr>
          <w:rFonts w:ascii="Book Antiqua" w:hAnsi="Book Antiqua" w:cs="Arial"/>
          <w:szCs w:val="22"/>
        </w:rPr>
        <w:t>)</w:t>
      </w:r>
      <w:r w:rsidRPr="007366E5">
        <w:rPr>
          <w:rFonts w:ascii="Book Antiqua" w:hAnsi="Book Antiqua" w:cs="Arial"/>
          <w:szCs w:val="22"/>
        </w:rPr>
        <w:tab/>
      </w:r>
      <w:r w:rsidRPr="007366E5" w:rsidR="00D76007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Pr="007366E5" w:rsidR="00D61B03">
        <w:rPr>
          <w:rFonts w:ascii="Book Antiqua" w:hAnsi="Book Antiqua" w:cs="Arial"/>
          <w:szCs w:val="22"/>
        </w:rPr>
        <w:t xml:space="preserve"> </w:t>
      </w:r>
      <w:r w:rsidRPr="007366E5" w:rsidR="00D76007">
        <w:rPr>
          <w:rFonts w:ascii="Book Antiqua" w:hAnsi="Book Antiqua" w:cs="Arial"/>
          <w:szCs w:val="22"/>
        </w:rPr>
        <w:t>with the soft part of the bid.</w:t>
      </w:r>
    </w:p>
    <w:p w:rsidRPr="007366E5" w:rsidR="00D76007" w:rsidP="00871A6E" w:rsidRDefault="00D76007" w14:paraId="521BD9BD" w14:textId="0AFF0E16">
      <w:pPr>
        <w:ind w:left="1440" w:hanging="720"/>
        <w:jc w:val="both"/>
        <w:rPr>
          <w:rFonts w:ascii="Book Antiqua" w:hAnsi="Book Antiqua" w:cs="Arial"/>
          <w:szCs w:val="22"/>
        </w:rPr>
      </w:pPr>
      <w:r w:rsidRPr="007366E5">
        <w:rPr>
          <w:rFonts w:ascii="Book Antiqua" w:hAnsi="Book Antiqua" w:cs="Arial"/>
          <w:szCs w:val="22"/>
        </w:rPr>
        <w:t>(ii)</w:t>
      </w:r>
      <w:r w:rsidRPr="007366E5">
        <w:rPr>
          <w:rFonts w:ascii="Book Antiqua" w:hAnsi="Book Antiqua" w:cs="Arial"/>
          <w:szCs w:val="22"/>
        </w:rPr>
        <w:tab/>
      </w:r>
      <w:r w:rsidRPr="007366E5">
        <w:rPr>
          <w:rFonts w:ascii="Book Antiqua" w:hAnsi="Book Antiqua" w:cs="Arial"/>
          <w:szCs w:val="22"/>
        </w:rPr>
        <w:t>We shall furnish all the original/Hard copy part of the bid in physical form on receipt of request from the Employer. Further, there shall be no contradictions/</w:t>
      </w:r>
      <w:r w:rsidRPr="007366E5" w:rsidR="007E3DFF">
        <w:rPr>
          <w:rFonts w:ascii="Book Antiqua" w:hAnsi="Book Antiqua" w:cs="Arial"/>
          <w:szCs w:val="22"/>
        </w:rPr>
        <w:t xml:space="preserve"> </w:t>
      </w:r>
      <w:r w:rsidRPr="007366E5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Pr="007366E5" w:rsidR="007F5571">
        <w:rPr>
          <w:rFonts w:ascii="Book Antiqua" w:hAnsi="Book Antiqua" w:cs="Arial"/>
          <w:szCs w:val="22"/>
        </w:rPr>
        <w:t xml:space="preserve"> </w:t>
      </w:r>
      <w:r w:rsidRPr="007366E5">
        <w:rPr>
          <w:rFonts w:ascii="Book Antiqua" w:hAnsi="Book Antiqua" w:cs="Arial"/>
          <w:szCs w:val="22"/>
        </w:rPr>
        <w:t>with the soft part of the bid</w:t>
      </w:r>
      <w:r w:rsidRPr="007366E5" w:rsidR="00AB72EB">
        <w:rPr>
          <w:rFonts w:ascii="Book Antiqua" w:hAnsi="Book Antiqua" w:cs="Arial"/>
          <w:szCs w:val="22"/>
        </w:rPr>
        <w:t>.</w:t>
      </w:r>
    </w:p>
    <w:p w:rsidRPr="007366E5" w:rsidR="00F974AE" w:rsidP="00F974AE" w:rsidRDefault="00D76007" w14:paraId="117D1A61" w14:textId="77777777">
      <w:pPr>
        <w:ind w:left="720" w:hanging="720"/>
        <w:jc w:val="both"/>
        <w:rPr>
          <w:rFonts w:ascii="Book Antiqua" w:hAnsi="Book Antiqua" w:cs="Arial"/>
          <w:szCs w:val="22"/>
        </w:rPr>
      </w:pPr>
      <w:r w:rsidRPr="007366E5">
        <w:rPr>
          <w:rFonts w:ascii="Book Antiqua" w:hAnsi="Book Antiqua" w:cs="Arial"/>
          <w:szCs w:val="22"/>
        </w:rPr>
        <w:t>2.0</w:t>
      </w:r>
      <w:r w:rsidRPr="007366E5">
        <w:rPr>
          <w:rFonts w:ascii="Book Antiqua" w:hAnsi="Book Antiqua" w:cs="Arial"/>
          <w:szCs w:val="22"/>
        </w:rPr>
        <w:tab/>
      </w:r>
      <w:r w:rsidRPr="007366E5">
        <w:rPr>
          <w:rFonts w:ascii="Book Antiqua" w:hAnsi="Book Antiqua" w:cs="Arial"/>
          <w:szCs w:val="22"/>
        </w:rPr>
        <w:t xml:space="preserve">We also accept that </w:t>
      </w:r>
      <w:r w:rsidRPr="007366E5" w:rsidR="00F974AE">
        <w:rPr>
          <w:rFonts w:ascii="Book Antiqua" w:hAnsi="Book Antiqua" w:cs="Arial"/>
          <w:szCs w:val="22"/>
        </w:rPr>
        <w:t xml:space="preserve">in case of </w:t>
      </w:r>
      <w:r w:rsidRPr="007366E5" w:rsidR="002C1B14">
        <w:rPr>
          <w:rFonts w:ascii="Book Antiqua" w:hAnsi="Book Antiqua" w:cs="Arial"/>
          <w:szCs w:val="22"/>
        </w:rPr>
        <w:t xml:space="preserve">our </w:t>
      </w:r>
      <w:r w:rsidRPr="007366E5" w:rsidR="00F974A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7366E5">
        <w:rPr>
          <w:rFonts w:ascii="Book Antiqua" w:hAnsi="Book Antiqua" w:cs="Arial"/>
          <w:szCs w:val="22"/>
        </w:rPr>
        <w:t xml:space="preserve">the </w:t>
      </w:r>
      <w:r w:rsidRPr="007366E5" w:rsidR="00C95D57">
        <w:rPr>
          <w:rFonts w:ascii="Book Antiqua" w:hAnsi="Book Antiqua" w:cs="Arial"/>
          <w:szCs w:val="22"/>
        </w:rPr>
        <w:t xml:space="preserve">same shall be considered as withdrawal of bids and </w:t>
      </w:r>
      <w:r w:rsidRPr="007366E5" w:rsidR="00F974AE">
        <w:rPr>
          <w:rFonts w:ascii="Book Antiqua" w:hAnsi="Book Antiqua" w:cs="Arial"/>
          <w:szCs w:val="22"/>
        </w:rPr>
        <w:t xml:space="preserve">Employer has the right to take punitive measures </w:t>
      </w:r>
      <w:r w:rsidRPr="007366E5" w:rsidR="002C1B14">
        <w:rPr>
          <w:rFonts w:ascii="Book Antiqua" w:hAnsi="Book Antiqua" w:cs="Arial"/>
          <w:szCs w:val="22"/>
        </w:rPr>
        <w:t xml:space="preserve">against us </w:t>
      </w:r>
      <w:r w:rsidRPr="007366E5" w:rsidR="00C95D57">
        <w:rPr>
          <w:rFonts w:ascii="Book Antiqua" w:hAnsi="Book Antiqua" w:cs="Arial"/>
          <w:szCs w:val="22"/>
        </w:rPr>
        <w:t>as deemed fit</w:t>
      </w:r>
      <w:r w:rsidRPr="007366E5" w:rsidR="00F974A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Pr="007366E5" w:rsidR="00813B87" w:rsidTr="00813B87" w14:paraId="74FC0F60" w14:textId="77777777">
        <w:trPr>
          <w:trHeight w:val="409"/>
        </w:trPr>
        <w:tc>
          <w:tcPr>
            <w:tcW w:w="1276" w:type="dxa"/>
            <w:noWrap/>
            <w:vAlign w:val="center"/>
            <w:hideMark/>
          </w:tcPr>
          <w:p w:rsidRPr="007366E5" w:rsidR="00813B87" w:rsidP="00B64E06" w:rsidRDefault="00813B87" w14:paraId="0769B23D" w14:textId="04E7699B">
            <w:pPr>
              <w:spacing w:after="0" w:line="240" w:lineRule="auto"/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</w:pPr>
            <w:r w:rsidRPr="007366E5"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:rsidRPr="007366E5" w:rsidR="00813B87" w:rsidP="00B64E06" w:rsidRDefault="00813B87" w14:paraId="7CE78E12" w14:textId="77777777">
            <w:pPr>
              <w:spacing w:after="0" w:line="240" w:lineRule="auto"/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:rsidRPr="007366E5" w:rsidR="00813B87" w:rsidP="00813B87" w:rsidRDefault="00813B87" w14:paraId="44CF1D71" w14:textId="78C6862E">
            <w:pPr>
              <w:spacing w:after="0" w:line="240" w:lineRule="auto"/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</w:pPr>
            <w:r w:rsidRPr="007366E5"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:rsidRPr="007366E5" w:rsidR="00813B87" w:rsidP="00B64E06" w:rsidRDefault="00813B87" w14:paraId="58A96106" w14:textId="77777777">
            <w:pPr>
              <w:spacing w:after="0" w:line="240" w:lineRule="auto"/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</w:pPr>
          </w:p>
        </w:tc>
      </w:tr>
      <w:tr w:rsidRPr="007366E5" w:rsidR="00813B87" w:rsidTr="00813B87" w14:paraId="11DDA4C7" w14:textId="77777777">
        <w:trPr>
          <w:trHeight w:val="409"/>
        </w:trPr>
        <w:tc>
          <w:tcPr>
            <w:tcW w:w="1276" w:type="dxa"/>
            <w:noWrap/>
            <w:vAlign w:val="center"/>
            <w:hideMark/>
          </w:tcPr>
          <w:p w:rsidRPr="007366E5" w:rsidR="00813B87" w:rsidP="00B64E06" w:rsidRDefault="00813B87" w14:paraId="04E6BACF" w14:textId="58067EE3">
            <w:pPr>
              <w:spacing w:after="0" w:line="240" w:lineRule="auto"/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</w:pPr>
            <w:r w:rsidRPr="007366E5"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:rsidRPr="007366E5" w:rsidR="00813B87" w:rsidP="00B64E06" w:rsidRDefault="00813B87" w14:paraId="22993E17" w14:textId="77777777">
            <w:pPr>
              <w:spacing w:after="0" w:line="240" w:lineRule="auto"/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:rsidRPr="007366E5" w:rsidR="00813B87" w:rsidP="00813B87" w:rsidRDefault="00813B87" w14:paraId="440536FD" w14:textId="7316783C">
            <w:pPr>
              <w:spacing w:after="0" w:line="240" w:lineRule="auto"/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</w:pPr>
            <w:r w:rsidRPr="007366E5"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:rsidRPr="007366E5" w:rsidR="00813B87" w:rsidP="00B64E06" w:rsidRDefault="00813B87" w14:paraId="171B6AD1" w14:textId="77777777">
            <w:pPr>
              <w:spacing w:after="0" w:line="240" w:lineRule="auto"/>
              <w:rPr>
                <w:rFonts w:ascii="Book Antiqua" w:hAnsi="Book Antiqua" w:eastAsia="Times New Roman" w:cs="Arial"/>
                <w:b/>
                <w:bCs/>
                <w:szCs w:val="22"/>
                <w:lang w:eastAsia="en-IN"/>
              </w:rPr>
            </w:pPr>
          </w:p>
        </w:tc>
      </w:tr>
    </w:tbl>
    <w:p w:rsidRPr="007366E5" w:rsidR="00B64E06" w:rsidP="00B64E06" w:rsidRDefault="00B64E06" w14:paraId="7F071964" w14:textId="77777777">
      <w:pPr>
        <w:rPr>
          <w:rFonts w:ascii="Book Antiqua" w:hAnsi="Book Antiqua" w:cs="Arial"/>
          <w:szCs w:val="22"/>
        </w:rPr>
      </w:pPr>
    </w:p>
    <w:p w:rsidRPr="007366E5" w:rsidR="00680BA4" w:rsidP="00680BA4" w:rsidRDefault="00680BA4" w14:paraId="4E660CE2" w14:textId="51CA0615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 w:cs="Arial"/>
          <w:szCs w:val="22"/>
        </w:rPr>
      </w:pPr>
      <w:r w:rsidRPr="007366E5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7366E5">
        <w:rPr>
          <w:rFonts w:ascii="Book Antiqua" w:hAnsi="Book Antiqua" w:cs="Arial"/>
          <w:color w:val="000000" w:themeColor="text1"/>
          <w:szCs w:val="22"/>
        </w:rPr>
        <w:t>.</w:t>
      </w:r>
      <w:r w:rsidRPr="007366E5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:rsidRPr="007366E5" w:rsidR="00680BA4" w:rsidP="00B64E06" w:rsidRDefault="00680BA4" w14:paraId="3C09282C" w14:textId="77777777">
      <w:pPr>
        <w:rPr>
          <w:rFonts w:ascii="Book Antiqua" w:hAnsi="Book Antiqua" w:cs="Arial"/>
          <w:szCs w:val="22"/>
        </w:rPr>
      </w:pPr>
    </w:p>
    <w:sectPr w:rsidRPr="007366E5" w:rsidR="00680BA4">
      <w:headerReference w:type="default" r:id="rId7"/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5397A" w:rsidP="00B64E06" w:rsidRDefault="0075397A" w14:paraId="6629AC02" w14:textId="77777777">
      <w:pPr>
        <w:spacing w:after="0" w:line="240" w:lineRule="auto"/>
      </w:pPr>
      <w:r>
        <w:separator/>
      </w:r>
    </w:p>
  </w:endnote>
  <w:endnote w:type="continuationSeparator" w:id="0">
    <w:p w:rsidR="0075397A" w:rsidP="00B64E06" w:rsidRDefault="0075397A" w14:paraId="342FA49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5397A" w:rsidP="00B64E06" w:rsidRDefault="0075397A" w14:paraId="4F2BBED8" w14:textId="77777777">
      <w:pPr>
        <w:spacing w:after="0" w:line="240" w:lineRule="auto"/>
      </w:pPr>
      <w:r>
        <w:separator/>
      </w:r>
    </w:p>
  </w:footnote>
  <w:footnote w:type="continuationSeparator" w:id="0">
    <w:p w:rsidR="0075397A" w:rsidP="00B64E06" w:rsidRDefault="0075397A" w14:paraId="6A28EF3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D77D03" w:rsidR="00425950" w:rsidP="00D77D03" w:rsidRDefault="00425950" w14:paraId="2D50D1B7" w14:textId="3F6F88B5">
    <w:pPr>
      <w:tabs>
        <w:tab w:val="left" w:pos="1037"/>
      </w:tabs>
      <w:jc w:val="both"/>
      <w:rPr>
        <w:rFonts w:ascii="Book Antiqua" w:hAnsi="Book Antiqua"/>
        <w:b/>
        <w:lang w:eastAsia="en-IN"/>
      </w:rPr>
    </w:pPr>
    <w:r w:rsidRPr="00212CE7">
      <w:rPr>
        <w:rFonts w:ascii="Arial" w:hAnsi="Arial" w:cs="Arial"/>
        <w:b/>
        <w:szCs w:val="22"/>
      </w:rPr>
      <w:t xml:space="preserve">Specification </w:t>
    </w:r>
    <w:r w:rsidRPr="00212CE7" w:rsidR="00990C49">
      <w:rPr>
        <w:rFonts w:ascii="Arial" w:hAnsi="Arial" w:cs="Arial"/>
        <w:b/>
        <w:szCs w:val="22"/>
      </w:rPr>
      <w:t>No.:</w:t>
    </w:r>
    <w:r w:rsidRPr="00212CE7">
      <w:rPr>
        <w:rFonts w:ascii="Arial" w:hAnsi="Arial" w:cs="Arial"/>
        <w:b/>
        <w:bCs/>
        <w:szCs w:val="22"/>
      </w:rPr>
      <w:t xml:space="preserve"> </w:t>
    </w:r>
    <w:r w:rsidRPr="00B130EC" w:rsidR="00D77D03">
      <w:rPr>
        <w:rFonts w:ascii="Book Antiqua" w:hAnsi="Book Antiqua"/>
        <w:b/>
        <w:color w:val="0000FF"/>
        <w:sz w:val="23"/>
        <w:szCs w:val="23"/>
      </w:rPr>
      <w:t>CC/NT/W-COMM/DOM/A00/25/16418</w:t>
    </w:r>
    <w:r w:rsidR="00D77D03">
      <w:rPr>
        <w:rFonts w:ascii="Book Antiqua" w:hAnsi="Book Antiqua"/>
        <w:b/>
        <w:color w:val="0000FF"/>
        <w:sz w:val="23"/>
        <w:szCs w:val="23"/>
      </w:rPr>
      <w:t xml:space="preserve">             </w:t>
    </w:r>
    <w:r w:rsidRPr="00212CE7">
      <w:rPr>
        <w:rFonts w:ascii="Arial" w:hAnsi="Arial" w:cs="Arial"/>
        <w:b/>
        <w:szCs w:val="22"/>
      </w:rPr>
      <w:t>Attachment-</w:t>
    </w:r>
    <w:r w:rsidR="00AA4E7F">
      <w:rPr>
        <w:rFonts w:ascii="Arial" w:hAnsi="Arial" w:cs="Arial"/>
        <w:b/>
        <w:szCs w:val="22"/>
      </w:rPr>
      <w:t>2</w:t>
    </w:r>
    <w:r w:rsidR="00323EAA">
      <w:rPr>
        <w:rFonts w:ascii="Arial" w:hAnsi="Arial" w:cs="Arial"/>
        <w:b/>
        <w:szCs w:val="22"/>
      </w:rPr>
      <w:t>8</w:t>
    </w:r>
  </w:p>
  <w:p w:rsidRPr="008534B9" w:rsidR="00425950" w:rsidP="00425950" w:rsidRDefault="00425950" w14:paraId="108A1B58" w14:textId="77777777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:rsidRPr="00425950" w:rsidR="00B64E06" w:rsidP="00425950" w:rsidRDefault="00B64E06" w14:paraId="1D47CBD9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25" style="width:33.3pt;height:11.55pt;visibility:visible;mso-wrap-style:square" o:bullet="t" type="#_x0000_t75">
        <v:imagedata o:title="" r:id="rId1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0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231E"/>
    <w:rsid w:val="0009421E"/>
    <w:rsid w:val="000C2FBF"/>
    <w:rsid w:val="00165B3B"/>
    <w:rsid w:val="00192B5F"/>
    <w:rsid w:val="00193F52"/>
    <w:rsid w:val="001A29E1"/>
    <w:rsid w:val="00212CE7"/>
    <w:rsid w:val="0025768C"/>
    <w:rsid w:val="00293DE4"/>
    <w:rsid w:val="002C1B14"/>
    <w:rsid w:val="002E1956"/>
    <w:rsid w:val="00321ADF"/>
    <w:rsid w:val="00323EAA"/>
    <w:rsid w:val="00365091"/>
    <w:rsid w:val="0038132D"/>
    <w:rsid w:val="00387B64"/>
    <w:rsid w:val="003B6EE5"/>
    <w:rsid w:val="003D06E9"/>
    <w:rsid w:val="00421A5D"/>
    <w:rsid w:val="00425950"/>
    <w:rsid w:val="00490571"/>
    <w:rsid w:val="00512CB1"/>
    <w:rsid w:val="00533E91"/>
    <w:rsid w:val="00580259"/>
    <w:rsid w:val="00581BB5"/>
    <w:rsid w:val="005A0354"/>
    <w:rsid w:val="005C07E5"/>
    <w:rsid w:val="00604D64"/>
    <w:rsid w:val="0061477D"/>
    <w:rsid w:val="00617A42"/>
    <w:rsid w:val="00680BA4"/>
    <w:rsid w:val="006A655C"/>
    <w:rsid w:val="006C0C9A"/>
    <w:rsid w:val="007366E5"/>
    <w:rsid w:val="0073674E"/>
    <w:rsid w:val="00750BB8"/>
    <w:rsid w:val="0075397A"/>
    <w:rsid w:val="007701AD"/>
    <w:rsid w:val="007A1878"/>
    <w:rsid w:val="007A5BF5"/>
    <w:rsid w:val="007E3DFF"/>
    <w:rsid w:val="007F5571"/>
    <w:rsid w:val="00813B87"/>
    <w:rsid w:val="00852F88"/>
    <w:rsid w:val="00855A89"/>
    <w:rsid w:val="008654DB"/>
    <w:rsid w:val="00871A6E"/>
    <w:rsid w:val="00877506"/>
    <w:rsid w:val="008844AB"/>
    <w:rsid w:val="00885002"/>
    <w:rsid w:val="00892B9C"/>
    <w:rsid w:val="008B0D63"/>
    <w:rsid w:val="00990C49"/>
    <w:rsid w:val="009916E2"/>
    <w:rsid w:val="009A4798"/>
    <w:rsid w:val="009D12EC"/>
    <w:rsid w:val="009D6B97"/>
    <w:rsid w:val="009E1A2C"/>
    <w:rsid w:val="009E33DC"/>
    <w:rsid w:val="009E4156"/>
    <w:rsid w:val="00A37859"/>
    <w:rsid w:val="00A37C1D"/>
    <w:rsid w:val="00A45681"/>
    <w:rsid w:val="00A81B42"/>
    <w:rsid w:val="00AA43E3"/>
    <w:rsid w:val="00AA4E7F"/>
    <w:rsid w:val="00AB72EB"/>
    <w:rsid w:val="00AC6BEF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77D03"/>
    <w:rsid w:val="00DE508A"/>
    <w:rsid w:val="00E16737"/>
    <w:rsid w:val="00E16BE4"/>
    <w:rsid w:val="00E641B9"/>
    <w:rsid w:val="00EB32AF"/>
    <w:rsid w:val="00EB76AA"/>
    <w:rsid w:val="00EC04C8"/>
    <w:rsid w:val="00F10C4E"/>
    <w:rsid w:val="00F164AB"/>
    <w:rsid w:val="00F37BFE"/>
    <w:rsid w:val="00F974AE"/>
    <w:rsid w:val="3153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cs="Mangal"/>
      <w:lang w:val="en-IN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hAnsi="Calibri" w:eastAsia="Calibri" w:cs="Mang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styleId="Default" w:customStyle="1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hAnsi="Book Antiqua" w:eastAsia="Times New Roman" w:cs="Book Antiqua"/>
      <w:color w:val="000000"/>
      <w:sz w:val="24"/>
      <w:szCs w:val="24"/>
    </w:rPr>
  </w:style>
  <w:style w:type="character" w:styleId="Table" w:customStyle="1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HP Inc.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Ann Mary Jose {एन मैरी जोस}</dc:creator>
  <lastModifiedBy>Abhay Kumar Singh {अभय कुमार सिंह}</lastModifiedBy>
  <revision>32</revision>
  <lastPrinted>2020-01-23T06:47:00.0000000Z</lastPrinted>
  <dcterms:created xsi:type="dcterms:W3CDTF">2020-05-07T13:45:00.0000000Z</dcterms:created>
  <dcterms:modified xsi:type="dcterms:W3CDTF">2025-12-14T02:19:48.5928262Z</dcterms:modified>
  <contentStatus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2025-12-11T09:20:30Z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4880dde4-ff01-41f1-9f05-f6389c36995c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